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F5" w:rsidRDefault="007F7CF5">
      <w:bookmarkStart w:id="0" w:name="_GoBack"/>
      <w:bookmarkEnd w:id="0"/>
    </w:p>
    <w:p w:rsidR="00893604" w:rsidRDefault="00893604"/>
    <w:p w:rsidR="00893604" w:rsidRDefault="00893604" w:rsidP="0089360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Jurisdiction</w:t>
      </w:r>
    </w:p>
    <w:p w:rsidR="00893604" w:rsidRPr="00893604" w:rsidRDefault="00893604" w:rsidP="0089360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Jurisdiction Address</w:t>
      </w:r>
    </w:p>
    <w:p w:rsidR="00893604" w:rsidRDefault="00893604" w:rsidP="00893604">
      <w:pPr>
        <w:pStyle w:val="Default"/>
        <w:rPr>
          <w:b/>
          <w:bCs/>
          <w:sz w:val="23"/>
          <w:szCs w:val="23"/>
        </w:rPr>
      </w:pPr>
    </w:p>
    <w:p w:rsidR="00893604" w:rsidRDefault="005A2AF2" w:rsidP="0089360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****</w:t>
      </w:r>
      <w:r w:rsidR="00893604">
        <w:rPr>
          <w:b/>
          <w:bCs/>
          <w:sz w:val="23"/>
          <w:szCs w:val="23"/>
        </w:rPr>
        <w:t>Unified Policy Group: Initial Policy Statement</w:t>
      </w:r>
    </w:p>
    <w:p w:rsidR="00893604" w:rsidRDefault="00893604" w:rsidP="00893604">
      <w:pPr>
        <w:pStyle w:val="Default"/>
        <w:rPr>
          <w:sz w:val="22"/>
          <w:szCs w:val="22"/>
        </w:rPr>
      </w:pPr>
    </w:p>
    <w:p w:rsidR="00893604" w:rsidRDefault="00893604" w:rsidP="008936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:rsidR="00893604" w:rsidRDefault="00893604" w:rsidP="008936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From: Policy Group </w:t>
      </w:r>
    </w:p>
    <w:p w:rsidR="00893604" w:rsidRDefault="00893604" w:rsidP="008936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To: ____________, EOC Director </w:t>
      </w:r>
    </w:p>
    <w:p w:rsidR="00893604" w:rsidRDefault="00893604" w:rsidP="00893604">
      <w:pPr>
        <w:pStyle w:val="Default"/>
        <w:rPr>
          <w:sz w:val="22"/>
          <w:szCs w:val="22"/>
        </w:rPr>
      </w:pPr>
    </w:p>
    <w:p w:rsidR="00893604" w:rsidRDefault="00893604" w:rsidP="008936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policy framework with respect to the (describe incident and location</w:t>
      </w:r>
      <w:proofErr w:type="gramStart"/>
      <w:r>
        <w:rPr>
          <w:sz w:val="22"/>
          <w:szCs w:val="22"/>
        </w:rPr>
        <w:t xml:space="preserve">. </w:t>
      </w:r>
      <w:r w:rsidR="005A2AF2">
        <w:rPr>
          <w:sz w:val="22"/>
          <w:szCs w:val="22"/>
        </w:rPr>
        <w:t>)</w:t>
      </w:r>
      <w:proofErr w:type="gramEnd"/>
    </w:p>
    <w:p w:rsidR="00893604" w:rsidRDefault="00893604" w:rsidP="00893604">
      <w:pPr>
        <w:pStyle w:val="Default"/>
        <w:rPr>
          <w:sz w:val="22"/>
          <w:szCs w:val="22"/>
        </w:rPr>
      </w:pPr>
    </w:p>
    <w:p w:rsidR="00893604" w:rsidRDefault="00893604" w:rsidP="008936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Our priorities </w:t>
      </w:r>
      <w:r w:rsidR="005A2AF2">
        <w:rPr>
          <w:sz w:val="22"/>
          <w:szCs w:val="22"/>
        </w:rPr>
        <w:t xml:space="preserve">and objectives are as follows: </w:t>
      </w:r>
    </w:p>
    <w:p w:rsidR="00893604" w:rsidRDefault="00893604" w:rsidP="00893604">
      <w:pPr>
        <w:pStyle w:val="NormalWeb"/>
        <w:kinsoku w:val="0"/>
        <w:overflowPunct w:val="0"/>
        <w:spacing w:before="60" w:beforeAutospacing="0" w:after="0" w:afterAutospacing="0"/>
        <w:textAlignment w:val="baseline"/>
        <w:rPr>
          <w:rFonts w:ascii="Arial" w:eastAsiaTheme="minorEastAsia" w:hAnsi="Arial" w:cs="Arial"/>
          <w:b/>
          <w:bCs/>
          <w:sz w:val="22"/>
          <w:szCs w:val="22"/>
          <w:u w:val="single"/>
        </w:rPr>
      </w:pPr>
    </w:p>
    <w:p w:rsidR="00893604" w:rsidRPr="00893604" w:rsidRDefault="00893604" w:rsidP="00893604">
      <w:pPr>
        <w:pStyle w:val="NormalWeb"/>
        <w:kinsoku w:val="0"/>
        <w:overflowPunct w:val="0"/>
        <w:spacing w:before="6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93604">
        <w:rPr>
          <w:rFonts w:ascii="Arial" w:eastAsiaTheme="minorEastAsia" w:hAnsi="Arial" w:cs="Arial"/>
          <w:b/>
          <w:bCs/>
          <w:sz w:val="22"/>
          <w:szCs w:val="22"/>
          <w:u w:val="single"/>
        </w:rPr>
        <w:t>Life Safety</w:t>
      </w:r>
    </w:p>
    <w:p w:rsidR="00893604" w:rsidRPr="00893604" w:rsidRDefault="00893604" w:rsidP="00893604">
      <w:pPr>
        <w:pStyle w:val="ListParagraph"/>
        <w:numPr>
          <w:ilvl w:val="1"/>
          <w:numId w:val="1"/>
        </w:numPr>
        <w:tabs>
          <w:tab w:val="left" w:pos="720"/>
        </w:tabs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893604">
        <w:rPr>
          <w:rFonts w:ascii="Arial" w:eastAsiaTheme="minorEastAsia" w:hAnsi="Arial" w:cs="Arial"/>
          <w:b/>
          <w:bCs/>
          <w:sz w:val="22"/>
          <w:szCs w:val="22"/>
        </w:rPr>
        <w:t>Threat to responders</w:t>
      </w:r>
    </w:p>
    <w:p w:rsidR="00893604" w:rsidRPr="00893604" w:rsidRDefault="00893604" w:rsidP="00893604">
      <w:pPr>
        <w:pStyle w:val="ListParagraph"/>
        <w:numPr>
          <w:ilvl w:val="1"/>
          <w:numId w:val="1"/>
        </w:numPr>
        <w:tabs>
          <w:tab w:val="left" w:pos="720"/>
        </w:tabs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893604">
        <w:rPr>
          <w:rFonts w:ascii="Arial" w:eastAsiaTheme="minorEastAsia" w:hAnsi="Arial" w:cs="Arial"/>
          <w:b/>
          <w:bCs/>
          <w:sz w:val="22"/>
          <w:szCs w:val="22"/>
        </w:rPr>
        <w:t>Threat to public</w:t>
      </w:r>
    </w:p>
    <w:p w:rsidR="00893604" w:rsidRPr="00893604" w:rsidRDefault="00893604" w:rsidP="00893604">
      <w:pPr>
        <w:pStyle w:val="NormalWeb"/>
        <w:tabs>
          <w:tab w:val="left" w:pos="720"/>
        </w:tabs>
        <w:kinsoku w:val="0"/>
        <w:overflowPunct w:val="0"/>
        <w:spacing w:before="6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93604">
        <w:rPr>
          <w:rFonts w:ascii="Arial" w:eastAsiaTheme="minorEastAsia" w:hAnsi="Arial" w:cs="Arial"/>
          <w:b/>
          <w:bCs/>
          <w:sz w:val="22"/>
          <w:szCs w:val="22"/>
          <w:u w:val="single"/>
        </w:rPr>
        <w:t>Incident Stabilization</w:t>
      </w:r>
    </w:p>
    <w:p w:rsidR="00893604" w:rsidRPr="00893604" w:rsidRDefault="00893604" w:rsidP="00893604">
      <w:pPr>
        <w:pStyle w:val="ListParagraph"/>
        <w:numPr>
          <w:ilvl w:val="1"/>
          <w:numId w:val="2"/>
        </w:numPr>
        <w:tabs>
          <w:tab w:val="left" w:pos="720"/>
        </w:tabs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893604">
        <w:rPr>
          <w:rFonts w:ascii="Arial" w:eastAsiaTheme="minorEastAsia" w:hAnsi="Arial" w:cs="Arial"/>
          <w:b/>
          <w:bCs/>
          <w:sz w:val="22"/>
          <w:szCs w:val="22"/>
        </w:rPr>
        <w:t>High damage potential</w:t>
      </w:r>
    </w:p>
    <w:p w:rsidR="00893604" w:rsidRPr="00893604" w:rsidRDefault="00893604" w:rsidP="00893604">
      <w:pPr>
        <w:pStyle w:val="ListParagraph"/>
        <w:numPr>
          <w:ilvl w:val="1"/>
          <w:numId w:val="2"/>
        </w:numPr>
        <w:tabs>
          <w:tab w:val="left" w:pos="720"/>
        </w:tabs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893604">
        <w:rPr>
          <w:rFonts w:ascii="Arial" w:eastAsiaTheme="minorEastAsia" w:hAnsi="Arial" w:cs="Arial"/>
          <w:b/>
          <w:bCs/>
          <w:sz w:val="22"/>
          <w:szCs w:val="22"/>
        </w:rPr>
        <w:t>Incident complexity</w:t>
      </w:r>
    </w:p>
    <w:p w:rsidR="00893604" w:rsidRPr="00893604" w:rsidRDefault="00893604" w:rsidP="00893604">
      <w:pPr>
        <w:pStyle w:val="ListParagraph"/>
        <w:numPr>
          <w:ilvl w:val="1"/>
          <w:numId w:val="2"/>
        </w:numPr>
        <w:tabs>
          <w:tab w:val="left" w:pos="720"/>
        </w:tabs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893604">
        <w:rPr>
          <w:rFonts w:ascii="Arial" w:eastAsiaTheme="minorEastAsia" w:hAnsi="Arial" w:cs="Arial"/>
          <w:b/>
          <w:bCs/>
          <w:sz w:val="22"/>
          <w:szCs w:val="22"/>
        </w:rPr>
        <w:t>Infrastructure protection</w:t>
      </w:r>
    </w:p>
    <w:p w:rsidR="00893604" w:rsidRPr="00893604" w:rsidRDefault="00893604" w:rsidP="00893604">
      <w:pPr>
        <w:pStyle w:val="NormalWeb"/>
        <w:tabs>
          <w:tab w:val="left" w:pos="720"/>
        </w:tabs>
        <w:kinsoku w:val="0"/>
        <w:overflowPunct w:val="0"/>
        <w:spacing w:before="6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93604">
        <w:rPr>
          <w:rFonts w:ascii="Arial" w:eastAsiaTheme="minorEastAsia" w:hAnsi="Arial" w:cs="Arial"/>
          <w:b/>
          <w:bCs/>
          <w:sz w:val="22"/>
          <w:szCs w:val="22"/>
          <w:u w:val="single"/>
        </w:rPr>
        <w:t>Property Conservation</w:t>
      </w:r>
    </w:p>
    <w:p w:rsidR="00893604" w:rsidRPr="00893604" w:rsidRDefault="00893604" w:rsidP="00893604">
      <w:pPr>
        <w:pStyle w:val="ListParagraph"/>
        <w:numPr>
          <w:ilvl w:val="1"/>
          <w:numId w:val="3"/>
        </w:numPr>
        <w:tabs>
          <w:tab w:val="left" w:pos="720"/>
        </w:tabs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893604">
        <w:rPr>
          <w:rFonts w:ascii="Arial" w:eastAsiaTheme="minorEastAsia" w:hAnsi="Arial" w:cs="Arial"/>
          <w:b/>
          <w:bCs/>
          <w:sz w:val="22"/>
          <w:szCs w:val="22"/>
        </w:rPr>
        <w:t>Real property threatened</w:t>
      </w:r>
    </w:p>
    <w:p w:rsidR="00893604" w:rsidRPr="00893604" w:rsidRDefault="00893604" w:rsidP="00893604">
      <w:pPr>
        <w:pStyle w:val="ListParagraph"/>
        <w:numPr>
          <w:ilvl w:val="1"/>
          <w:numId w:val="3"/>
        </w:numPr>
        <w:tabs>
          <w:tab w:val="left" w:pos="720"/>
        </w:tabs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893604">
        <w:rPr>
          <w:rFonts w:ascii="Arial" w:eastAsiaTheme="minorEastAsia" w:hAnsi="Arial" w:cs="Arial"/>
          <w:b/>
          <w:bCs/>
          <w:sz w:val="22"/>
          <w:szCs w:val="22"/>
        </w:rPr>
        <w:t>Environmental impact</w:t>
      </w:r>
    </w:p>
    <w:p w:rsidR="00893604" w:rsidRPr="00893604" w:rsidRDefault="00893604" w:rsidP="00893604">
      <w:pPr>
        <w:pStyle w:val="ListParagraph"/>
        <w:numPr>
          <w:ilvl w:val="1"/>
          <w:numId w:val="3"/>
        </w:numPr>
        <w:tabs>
          <w:tab w:val="left" w:pos="720"/>
        </w:tabs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893604">
        <w:rPr>
          <w:rFonts w:ascii="Arial" w:eastAsiaTheme="minorEastAsia" w:hAnsi="Arial" w:cs="Arial"/>
          <w:b/>
          <w:bCs/>
          <w:sz w:val="22"/>
          <w:szCs w:val="22"/>
        </w:rPr>
        <w:t>Economic impact</w:t>
      </w:r>
    </w:p>
    <w:p w:rsidR="00893604" w:rsidRDefault="00893604" w:rsidP="00893604">
      <w:pPr>
        <w:pStyle w:val="Default"/>
        <w:rPr>
          <w:sz w:val="22"/>
          <w:szCs w:val="22"/>
        </w:rPr>
      </w:pPr>
    </w:p>
    <w:p w:rsidR="00893604" w:rsidRDefault="00893604" w:rsidP="00893604">
      <w:pPr>
        <w:pStyle w:val="Default"/>
        <w:rPr>
          <w:sz w:val="22"/>
          <w:szCs w:val="22"/>
        </w:rPr>
      </w:pPr>
    </w:p>
    <w:p w:rsidR="00893604" w:rsidRDefault="00893604" w:rsidP="008936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Protocols and Requirements between the EOC and Policy are as follows: </w:t>
      </w:r>
    </w:p>
    <w:p w:rsidR="00893604" w:rsidRDefault="00893604" w:rsidP="008936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EOC briefing to the Policy Group every 30 minutes until further notice (EOC Mgr. or Liaison) </w:t>
      </w:r>
    </w:p>
    <w:p w:rsidR="00893604" w:rsidRDefault="00893604" w:rsidP="008936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Primary e-mail communication between EOC and Policy will be with extension ________</w:t>
      </w:r>
    </w:p>
    <w:p w:rsidR="00893604" w:rsidRDefault="00893604" w:rsidP="00893604">
      <w:pPr>
        <w:pStyle w:val="Default"/>
        <w:rPr>
          <w:sz w:val="22"/>
          <w:szCs w:val="22"/>
        </w:rPr>
      </w:pPr>
    </w:p>
    <w:p w:rsidR="00893604" w:rsidRPr="005A2AF2" w:rsidRDefault="00893604" w:rsidP="00893604">
      <w:pPr>
        <w:pStyle w:val="Default"/>
        <w:rPr>
          <w:i/>
          <w:sz w:val="22"/>
          <w:szCs w:val="22"/>
        </w:rPr>
      </w:pPr>
      <w:r w:rsidRPr="005A2AF2">
        <w:rPr>
          <w:i/>
          <w:sz w:val="22"/>
          <w:szCs w:val="22"/>
        </w:rPr>
        <w:t xml:space="preserve">ESF’s expectation by number or organizational element </w:t>
      </w:r>
    </w:p>
    <w:p w:rsidR="00893604" w:rsidRDefault="00893604" w:rsidP="00893604">
      <w:pPr>
        <w:pStyle w:val="Default"/>
        <w:rPr>
          <w:sz w:val="22"/>
          <w:szCs w:val="22"/>
        </w:rPr>
      </w:pPr>
    </w:p>
    <w:p w:rsidR="00893604" w:rsidRDefault="00893604" w:rsidP="008936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_____________Policy Group and the EOC are also committed to effectively communicating with the public during this emergency. </w:t>
      </w:r>
    </w:p>
    <w:p w:rsidR="008A658E" w:rsidRDefault="008A658E" w:rsidP="00893604">
      <w:pPr>
        <w:pStyle w:val="Default"/>
        <w:rPr>
          <w:sz w:val="22"/>
          <w:szCs w:val="22"/>
        </w:rPr>
      </w:pPr>
    </w:p>
    <w:p w:rsidR="008A658E" w:rsidRPr="008A658E" w:rsidRDefault="008A658E" w:rsidP="00893604">
      <w:pPr>
        <w:pStyle w:val="Default"/>
        <w:rPr>
          <w:i/>
          <w:sz w:val="22"/>
          <w:szCs w:val="22"/>
        </w:rPr>
      </w:pPr>
      <w:r w:rsidRPr="008A658E">
        <w:rPr>
          <w:i/>
          <w:sz w:val="22"/>
          <w:szCs w:val="22"/>
        </w:rPr>
        <w:t>In this section make any statements needed to adjust an existing policy.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2545"/>
        <w:gridCol w:w="2546"/>
      </w:tblGrid>
      <w:tr w:rsidR="00893604" w:rsidTr="00893604">
        <w:trPr>
          <w:trHeight w:val="132"/>
        </w:trPr>
        <w:tc>
          <w:tcPr>
            <w:tcW w:w="2546" w:type="dxa"/>
          </w:tcPr>
          <w:p w:rsidR="00893604" w:rsidRPr="00893604" w:rsidRDefault="00893604">
            <w:pPr>
              <w:pStyle w:val="Default"/>
              <w:rPr>
                <w:i/>
                <w:sz w:val="22"/>
                <w:szCs w:val="22"/>
              </w:rPr>
            </w:pPr>
          </w:p>
          <w:p w:rsidR="00893604" w:rsidRPr="00893604" w:rsidRDefault="00893604">
            <w:pPr>
              <w:pStyle w:val="Default"/>
              <w:rPr>
                <w:i/>
                <w:sz w:val="22"/>
                <w:szCs w:val="22"/>
              </w:rPr>
            </w:pPr>
          </w:p>
          <w:p w:rsidR="00893604" w:rsidRPr="008A658E" w:rsidRDefault="00893604">
            <w:pPr>
              <w:pStyle w:val="Default"/>
              <w:rPr>
                <w:sz w:val="22"/>
                <w:szCs w:val="22"/>
              </w:rPr>
            </w:pPr>
            <w:r w:rsidRPr="008A658E">
              <w:rPr>
                <w:sz w:val="22"/>
                <w:szCs w:val="22"/>
              </w:rPr>
              <w:t>For more Information</w:t>
            </w:r>
          </w:p>
          <w:p w:rsidR="00893604" w:rsidRPr="008A658E" w:rsidRDefault="00893604">
            <w:pPr>
              <w:pStyle w:val="Default"/>
              <w:rPr>
                <w:sz w:val="22"/>
                <w:szCs w:val="22"/>
              </w:rPr>
            </w:pPr>
            <w:r w:rsidRPr="008A658E">
              <w:rPr>
                <w:sz w:val="22"/>
                <w:szCs w:val="22"/>
              </w:rPr>
              <w:t>Policy Chair</w:t>
            </w:r>
          </w:p>
          <w:p w:rsidR="00893604" w:rsidRPr="00893604" w:rsidRDefault="00893604">
            <w:pPr>
              <w:pStyle w:val="Default"/>
              <w:rPr>
                <w:i/>
                <w:sz w:val="22"/>
                <w:szCs w:val="22"/>
              </w:rPr>
            </w:pPr>
          </w:p>
          <w:p w:rsidR="00893604" w:rsidRPr="00893604" w:rsidRDefault="00893604">
            <w:pPr>
              <w:pStyle w:val="Default"/>
              <w:rPr>
                <w:i/>
                <w:sz w:val="22"/>
                <w:szCs w:val="22"/>
              </w:rPr>
            </w:pPr>
            <w:r w:rsidRPr="008936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</w:tcPr>
          <w:p w:rsidR="00893604" w:rsidRDefault="008936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893604" w:rsidRDefault="00893604">
            <w:pPr>
              <w:pStyle w:val="Default"/>
              <w:rPr>
                <w:sz w:val="20"/>
                <w:szCs w:val="20"/>
              </w:rPr>
            </w:pPr>
          </w:p>
        </w:tc>
      </w:tr>
      <w:tr w:rsidR="00893604" w:rsidTr="00893604">
        <w:trPr>
          <w:trHeight w:val="132"/>
        </w:trPr>
        <w:tc>
          <w:tcPr>
            <w:tcW w:w="7637" w:type="dxa"/>
            <w:gridSpan w:val="3"/>
          </w:tcPr>
          <w:p w:rsidR="00893604" w:rsidRPr="00893604" w:rsidRDefault="00893604">
            <w:pPr>
              <w:pStyle w:val="Default"/>
              <w:rPr>
                <w:i/>
                <w:sz w:val="20"/>
                <w:szCs w:val="20"/>
              </w:rPr>
            </w:pPr>
          </w:p>
        </w:tc>
      </w:tr>
    </w:tbl>
    <w:p w:rsidR="00893604" w:rsidRDefault="005A2AF2">
      <w:r>
        <w:t>Signatories</w:t>
      </w:r>
    </w:p>
    <w:sectPr w:rsidR="0089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70A35"/>
    <w:multiLevelType w:val="hybridMultilevel"/>
    <w:tmpl w:val="9D1CC7A4"/>
    <w:lvl w:ilvl="0" w:tplc="561604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CA5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83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C7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6A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CF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2CE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2A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6C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723B"/>
    <w:multiLevelType w:val="hybridMultilevel"/>
    <w:tmpl w:val="40E4DD7C"/>
    <w:lvl w:ilvl="0" w:tplc="619AE1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07B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00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A1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42C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6D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24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ED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47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75E27"/>
    <w:multiLevelType w:val="hybridMultilevel"/>
    <w:tmpl w:val="8702C71A"/>
    <w:lvl w:ilvl="0" w:tplc="DD7674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C71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3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C2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AA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4B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EA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E5D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A8D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60"/>
    <w:rsid w:val="00222D47"/>
    <w:rsid w:val="005A2AF2"/>
    <w:rsid w:val="007F7CF5"/>
    <w:rsid w:val="00893604"/>
    <w:rsid w:val="00896160"/>
    <w:rsid w:val="008A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16586-FE6A-4675-B326-0286ABC6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291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91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26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87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0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76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85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Todd Manns</cp:lastModifiedBy>
  <cp:revision>2</cp:revision>
  <dcterms:created xsi:type="dcterms:W3CDTF">2017-01-26T18:27:00Z</dcterms:created>
  <dcterms:modified xsi:type="dcterms:W3CDTF">2017-01-26T18:27:00Z</dcterms:modified>
</cp:coreProperties>
</file>